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AFF" w:rsidRPr="00306A57" w:rsidRDefault="00622AFF" w:rsidP="00622AFF">
      <w:pPr>
        <w:pStyle w:val="Standard"/>
        <w:ind w:left="709" w:right="849"/>
        <w:jc w:val="center"/>
        <w:rPr>
          <w:b/>
          <w:sz w:val="28"/>
          <w:szCs w:val="28"/>
        </w:rPr>
      </w:pPr>
    </w:p>
    <w:p w:rsidR="00622AFF" w:rsidRDefault="00622AFF" w:rsidP="00622AFF">
      <w:pPr>
        <w:pStyle w:val="Standard"/>
        <w:ind w:left="709" w:right="849"/>
        <w:jc w:val="center"/>
        <w:rPr>
          <w:b/>
          <w:sz w:val="28"/>
          <w:szCs w:val="28"/>
        </w:rPr>
      </w:pPr>
    </w:p>
    <w:p w:rsidR="0013482C" w:rsidRDefault="0013482C" w:rsidP="00622AFF">
      <w:pPr>
        <w:pStyle w:val="Standard"/>
        <w:ind w:left="709" w:right="849"/>
        <w:jc w:val="center"/>
        <w:rPr>
          <w:b/>
          <w:sz w:val="28"/>
          <w:szCs w:val="28"/>
        </w:rPr>
      </w:pPr>
    </w:p>
    <w:p w:rsidR="00622AFF" w:rsidRDefault="00622AFF" w:rsidP="00622AFF">
      <w:pPr>
        <w:pStyle w:val="Standard"/>
        <w:ind w:left="709" w:right="849"/>
        <w:jc w:val="center"/>
        <w:rPr>
          <w:b/>
          <w:sz w:val="28"/>
          <w:szCs w:val="28"/>
        </w:rPr>
      </w:pPr>
    </w:p>
    <w:p w:rsidR="00622AFF" w:rsidRDefault="00622AFF" w:rsidP="00622AFF">
      <w:pPr>
        <w:pStyle w:val="Standard"/>
        <w:ind w:left="709" w:right="849"/>
        <w:jc w:val="center"/>
        <w:rPr>
          <w:b/>
          <w:sz w:val="28"/>
          <w:szCs w:val="28"/>
        </w:rPr>
      </w:pPr>
    </w:p>
    <w:p w:rsidR="00622AFF" w:rsidRDefault="00622AFF" w:rsidP="00622AFF">
      <w:pPr>
        <w:pStyle w:val="Standard"/>
        <w:ind w:left="709" w:right="849"/>
        <w:jc w:val="center"/>
        <w:rPr>
          <w:b/>
          <w:sz w:val="28"/>
          <w:szCs w:val="28"/>
        </w:rPr>
      </w:pPr>
    </w:p>
    <w:p w:rsidR="00D06546" w:rsidRDefault="00D06546" w:rsidP="00622AFF">
      <w:pPr>
        <w:pStyle w:val="Standard"/>
        <w:ind w:left="709" w:right="849"/>
        <w:jc w:val="center"/>
        <w:rPr>
          <w:b/>
          <w:sz w:val="28"/>
          <w:szCs w:val="28"/>
        </w:rPr>
      </w:pPr>
    </w:p>
    <w:p w:rsidR="00D06546" w:rsidRDefault="00D06546" w:rsidP="00622AFF">
      <w:pPr>
        <w:pStyle w:val="Standard"/>
        <w:ind w:left="709" w:right="849"/>
        <w:jc w:val="center"/>
        <w:rPr>
          <w:b/>
          <w:sz w:val="28"/>
          <w:szCs w:val="28"/>
        </w:rPr>
      </w:pPr>
    </w:p>
    <w:p w:rsidR="00D06546" w:rsidRDefault="00D06546" w:rsidP="00622AFF">
      <w:pPr>
        <w:pStyle w:val="Standard"/>
        <w:ind w:left="709" w:right="849"/>
        <w:jc w:val="center"/>
        <w:rPr>
          <w:b/>
          <w:sz w:val="28"/>
          <w:szCs w:val="28"/>
        </w:rPr>
      </w:pPr>
    </w:p>
    <w:p w:rsidR="00622AFF" w:rsidRDefault="00622AFF" w:rsidP="00622AFF">
      <w:pPr>
        <w:pStyle w:val="Standard"/>
        <w:ind w:left="709" w:right="849"/>
        <w:jc w:val="center"/>
        <w:rPr>
          <w:b/>
          <w:sz w:val="28"/>
          <w:szCs w:val="28"/>
        </w:rPr>
      </w:pPr>
    </w:p>
    <w:p w:rsidR="00896311" w:rsidRDefault="00896311" w:rsidP="00622AFF">
      <w:pPr>
        <w:pStyle w:val="Standard"/>
        <w:ind w:left="709" w:right="849"/>
        <w:jc w:val="center"/>
        <w:rPr>
          <w:b/>
          <w:sz w:val="28"/>
          <w:szCs w:val="28"/>
        </w:rPr>
      </w:pPr>
      <w:bookmarkStart w:id="0" w:name="_GoBack"/>
      <w:bookmarkEnd w:id="0"/>
    </w:p>
    <w:p w:rsidR="00622AFF" w:rsidRPr="00306A57" w:rsidRDefault="00622AFF" w:rsidP="00622AFF">
      <w:pPr>
        <w:pStyle w:val="Standard"/>
        <w:tabs>
          <w:tab w:val="left" w:pos="9355"/>
        </w:tabs>
        <w:ind w:right="-1"/>
        <w:jc w:val="center"/>
        <w:rPr>
          <w:b/>
          <w:sz w:val="28"/>
          <w:szCs w:val="28"/>
        </w:rPr>
      </w:pPr>
      <w:r w:rsidRPr="00306A57">
        <w:rPr>
          <w:b/>
          <w:sz w:val="28"/>
          <w:szCs w:val="28"/>
        </w:rPr>
        <w:t xml:space="preserve">О составе представителей Думы городского округа Тольятти </w:t>
      </w:r>
      <w:r w:rsidRPr="00C470A6">
        <w:rPr>
          <w:b/>
          <w:sz w:val="28"/>
          <w:szCs w:val="28"/>
        </w:rPr>
        <w:t>VII</w:t>
      </w:r>
      <w:r>
        <w:rPr>
          <w:b/>
          <w:sz w:val="28"/>
          <w:szCs w:val="28"/>
          <w:lang w:val="en-US"/>
        </w:rPr>
        <w:t>I</w:t>
      </w:r>
      <w:r w:rsidRPr="00C470A6">
        <w:rPr>
          <w:b/>
          <w:sz w:val="28"/>
          <w:szCs w:val="28"/>
        </w:rPr>
        <w:t xml:space="preserve"> созыва </w:t>
      </w:r>
      <w:r w:rsidRPr="00306A57">
        <w:rPr>
          <w:b/>
          <w:sz w:val="28"/>
          <w:szCs w:val="28"/>
        </w:rPr>
        <w:t xml:space="preserve">в согласительной комиссии по вопросам бюджета </w:t>
      </w:r>
    </w:p>
    <w:p w:rsidR="00622AFF" w:rsidRPr="00306A57" w:rsidRDefault="00622AFF" w:rsidP="00622AFF">
      <w:pPr>
        <w:pStyle w:val="Standard"/>
        <w:tabs>
          <w:tab w:val="left" w:pos="9355"/>
        </w:tabs>
        <w:ind w:right="-1"/>
        <w:jc w:val="center"/>
        <w:rPr>
          <w:b/>
          <w:sz w:val="28"/>
          <w:szCs w:val="28"/>
        </w:rPr>
      </w:pPr>
      <w:r w:rsidRPr="00306A57">
        <w:rPr>
          <w:b/>
          <w:sz w:val="28"/>
          <w:szCs w:val="28"/>
        </w:rPr>
        <w:t>городского округа Тольятти</w:t>
      </w:r>
    </w:p>
    <w:p w:rsidR="00622AFF" w:rsidRPr="00306A57" w:rsidRDefault="00622AFF" w:rsidP="00622AFF">
      <w:pPr>
        <w:pStyle w:val="ConsPlusNormal"/>
        <w:widowControl/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AFF" w:rsidRPr="00622AFF" w:rsidRDefault="00622AFF" w:rsidP="00622AFF">
      <w:pPr>
        <w:pStyle w:val="2"/>
        <w:spacing w:after="0" w:line="240" w:lineRule="auto"/>
        <w:ind w:right="141"/>
        <w:jc w:val="both"/>
        <w:rPr>
          <w:bCs/>
          <w:iCs/>
          <w:sz w:val="28"/>
          <w:szCs w:val="28"/>
        </w:rPr>
      </w:pPr>
      <w:r w:rsidRPr="00306A57">
        <w:rPr>
          <w:sz w:val="28"/>
          <w:szCs w:val="28"/>
        </w:rPr>
        <w:tab/>
      </w:r>
      <w:r w:rsidRPr="00622AFF">
        <w:rPr>
          <w:sz w:val="28"/>
          <w:szCs w:val="28"/>
        </w:rPr>
        <w:t>В соответствии со стать</w:t>
      </w:r>
      <w:r w:rsidRPr="00622AFF">
        <w:rPr>
          <w:sz w:val="28"/>
          <w:szCs w:val="28"/>
          <w:lang w:val="ru-RU"/>
        </w:rPr>
        <w:t>е</w:t>
      </w:r>
      <w:r w:rsidRPr="00622AFF">
        <w:rPr>
          <w:sz w:val="28"/>
          <w:szCs w:val="28"/>
        </w:rPr>
        <w:t>й 70 Устава городского округа Тольятти,</w:t>
      </w:r>
      <w:r w:rsidRPr="00622AFF">
        <w:rPr>
          <w:rFonts w:eastAsia="Times New Roman" w:cs="Arial"/>
          <w:kern w:val="0"/>
          <w:sz w:val="28"/>
          <w:szCs w:val="28"/>
          <w:lang w:eastAsia="ru-RU" w:bidi="ar-SA"/>
        </w:rPr>
        <w:t xml:space="preserve"> </w:t>
      </w:r>
      <w:r w:rsidRPr="00622AFF">
        <w:rPr>
          <w:sz w:val="28"/>
          <w:szCs w:val="28"/>
        </w:rPr>
        <w:t>стать</w:t>
      </w:r>
      <w:r w:rsidRPr="00622AFF">
        <w:rPr>
          <w:sz w:val="28"/>
          <w:szCs w:val="28"/>
          <w:lang w:val="ru-RU"/>
        </w:rPr>
        <w:t>е</w:t>
      </w:r>
      <w:r w:rsidRPr="00622AFF">
        <w:rPr>
          <w:sz w:val="28"/>
          <w:szCs w:val="28"/>
        </w:rPr>
        <w:t>й 2</w:t>
      </w:r>
      <w:r w:rsidRPr="00622AFF">
        <w:rPr>
          <w:sz w:val="28"/>
          <w:szCs w:val="28"/>
          <w:lang w:val="ru-RU"/>
        </w:rPr>
        <w:t>3</w:t>
      </w:r>
      <w:r w:rsidRPr="00622AFF">
        <w:rPr>
          <w:sz w:val="28"/>
          <w:szCs w:val="28"/>
        </w:rPr>
        <w:t xml:space="preserve"> Регламента Думы городского округа Тольятти, </w:t>
      </w:r>
      <w:r w:rsidRPr="00622AFF">
        <w:rPr>
          <w:sz w:val="28"/>
          <w:szCs w:val="28"/>
          <w:lang w:val="ru-RU"/>
        </w:rPr>
        <w:t xml:space="preserve">утвержденного решением Думы </w:t>
      </w:r>
      <w:r w:rsidRPr="00622AFF">
        <w:rPr>
          <w:sz w:val="28"/>
          <w:szCs w:val="28"/>
        </w:rPr>
        <w:t>городского округа Тольятти</w:t>
      </w:r>
      <w:r w:rsidRPr="00622AFF">
        <w:rPr>
          <w:sz w:val="28"/>
          <w:szCs w:val="28"/>
          <w:lang w:val="ru-RU"/>
        </w:rPr>
        <w:t xml:space="preserve"> от 18.10.2018 № 3, </w:t>
      </w:r>
      <w:r w:rsidRPr="00622AFF">
        <w:rPr>
          <w:sz w:val="28"/>
          <w:szCs w:val="28"/>
        </w:rPr>
        <w:t>Дума</w:t>
      </w:r>
    </w:p>
    <w:p w:rsidR="00622AFF" w:rsidRPr="00306A57" w:rsidRDefault="00622AFF" w:rsidP="00622AFF">
      <w:pPr>
        <w:ind w:right="141"/>
        <w:rPr>
          <w:sz w:val="20"/>
          <w:szCs w:val="20"/>
        </w:rPr>
      </w:pPr>
    </w:p>
    <w:p w:rsidR="00622AFF" w:rsidRPr="00306A57" w:rsidRDefault="00622AFF" w:rsidP="00622AFF">
      <w:pPr>
        <w:ind w:right="141"/>
        <w:jc w:val="center"/>
        <w:rPr>
          <w:bCs/>
          <w:sz w:val="28"/>
          <w:szCs w:val="28"/>
        </w:rPr>
      </w:pPr>
      <w:r w:rsidRPr="00306A57">
        <w:rPr>
          <w:bCs/>
          <w:sz w:val="28"/>
          <w:szCs w:val="28"/>
        </w:rPr>
        <w:t>РЕШИЛА:</w:t>
      </w:r>
    </w:p>
    <w:p w:rsidR="00622AFF" w:rsidRPr="00306A57" w:rsidRDefault="00622AFF" w:rsidP="00622AFF">
      <w:pPr>
        <w:ind w:right="141"/>
        <w:jc w:val="both"/>
        <w:rPr>
          <w:sz w:val="20"/>
          <w:szCs w:val="20"/>
        </w:rPr>
      </w:pPr>
    </w:p>
    <w:p w:rsidR="00622AFF" w:rsidRPr="00306A57" w:rsidRDefault="00622AFF" w:rsidP="00622AFF">
      <w:pPr>
        <w:ind w:right="142" w:firstLine="709"/>
        <w:jc w:val="both"/>
        <w:rPr>
          <w:sz w:val="28"/>
          <w:szCs w:val="28"/>
        </w:rPr>
      </w:pPr>
      <w:r w:rsidRPr="00306A57">
        <w:rPr>
          <w:sz w:val="28"/>
          <w:szCs w:val="28"/>
        </w:rPr>
        <w:t>1. Утвердить персональный состав представителей Думы городского округа Тольятти</w:t>
      </w:r>
      <w:r w:rsidRPr="00A44475">
        <w:rPr>
          <w:sz w:val="28"/>
          <w:szCs w:val="28"/>
          <w:lang w:eastAsia="en-US"/>
        </w:rPr>
        <w:t xml:space="preserve"> VII</w:t>
      </w:r>
      <w:r>
        <w:rPr>
          <w:sz w:val="28"/>
          <w:szCs w:val="28"/>
          <w:lang w:val="en-US" w:eastAsia="en-US"/>
        </w:rPr>
        <w:t>I</w:t>
      </w:r>
      <w:r w:rsidRPr="00A44475">
        <w:rPr>
          <w:sz w:val="28"/>
          <w:szCs w:val="28"/>
          <w:lang w:eastAsia="en-US"/>
        </w:rPr>
        <w:t xml:space="preserve"> созыва</w:t>
      </w:r>
      <w:r w:rsidRPr="00306A57">
        <w:rPr>
          <w:sz w:val="28"/>
          <w:szCs w:val="28"/>
        </w:rPr>
        <w:t xml:space="preserve"> в согласительной комиссии по вопросам бюджета городского округа Тольятти:</w:t>
      </w:r>
    </w:p>
    <w:p w:rsidR="00622AFF" w:rsidRPr="00306A57" w:rsidRDefault="00622AFF" w:rsidP="00622AFF">
      <w:pPr>
        <w:ind w:right="142"/>
        <w:jc w:val="both"/>
        <w:rPr>
          <w:sz w:val="16"/>
          <w:szCs w:val="16"/>
        </w:rPr>
      </w:pPr>
    </w:p>
    <w:tbl>
      <w:tblPr>
        <w:tblW w:w="8931" w:type="dxa"/>
        <w:tblInd w:w="675" w:type="dxa"/>
        <w:tblLook w:val="01E0" w:firstRow="1" w:lastRow="1" w:firstColumn="1" w:lastColumn="1" w:noHBand="0" w:noVBand="0"/>
      </w:tblPr>
      <w:tblGrid>
        <w:gridCol w:w="2552"/>
        <w:gridCol w:w="6379"/>
      </w:tblGrid>
      <w:tr w:rsidR="00622AFF" w:rsidRPr="00306A57" w:rsidTr="00A250AF">
        <w:trPr>
          <w:trHeight w:val="725"/>
        </w:trPr>
        <w:tc>
          <w:tcPr>
            <w:tcW w:w="2552" w:type="dxa"/>
            <w:shd w:val="clear" w:color="auto" w:fill="auto"/>
            <w:hideMark/>
          </w:tcPr>
          <w:p w:rsidR="00622AFF" w:rsidRPr="00306A57" w:rsidRDefault="00622AFF" w:rsidP="00A250AF">
            <w:pPr>
              <w:tabs>
                <w:tab w:val="left" w:pos="459"/>
              </w:tabs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proofErr w:type="spellStart"/>
            <w:r>
              <w:rPr>
                <w:sz w:val="28"/>
                <w:szCs w:val="28"/>
              </w:rPr>
              <w:t>Никонорова</w:t>
            </w:r>
            <w:proofErr w:type="spellEnd"/>
            <w:r>
              <w:rPr>
                <w:sz w:val="28"/>
                <w:szCs w:val="28"/>
              </w:rPr>
              <w:t xml:space="preserve"> Т.А.</w:t>
            </w:r>
          </w:p>
        </w:tc>
        <w:tc>
          <w:tcPr>
            <w:tcW w:w="6379" w:type="dxa"/>
            <w:shd w:val="clear" w:color="auto" w:fill="auto"/>
            <w:hideMark/>
          </w:tcPr>
          <w:p w:rsidR="00622AFF" w:rsidRPr="00306A57" w:rsidRDefault="00622AFF" w:rsidP="00622AFF">
            <w:pPr>
              <w:ind w:right="142"/>
              <w:jc w:val="both"/>
              <w:rPr>
                <w:sz w:val="28"/>
                <w:szCs w:val="28"/>
              </w:rPr>
            </w:pPr>
            <w:r w:rsidRPr="00306A57">
              <w:rPr>
                <w:sz w:val="28"/>
                <w:szCs w:val="28"/>
              </w:rPr>
              <w:t>– сопредседатель, председатель постоянной комиссии по бюджету и экономической политике;</w:t>
            </w:r>
          </w:p>
        </w:tc>
      </w:tr>
      <w:tr w:rsidR="0013482C" w:rsidRPr="00306A57" w:rsidTr="00A250AF">
        <w:trPr>
          <w:trHeight w:val="725"/>
        </w:trPr>
        <w:tc>
          <w:tcPr>
            <w:tcW w:w="2552" w:type="dxa"/>
            <w:shd w:val="clear" w:color="auto" w:fill="auto"/>
          </w:tcPr>
          <w:p w:rsidR="0013482C" w:rsidRPr="00306A57" w:rsidRDefault="003F5C36" w:rsidP="00A250AF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3482C" w:rsidRPr="00306A57">
              <w:rPr>
                <w:sz w:val="28"/>
                <w:szCs w:val="28"/>
              </w:rPr>
              <w:t xml:space="preserve">) </w:t>
            </w:r>
            <w:proofErr w:type="spellStart"/>
            <w:r w:rsidR="0013482C">
              <w:rPr>
                <w:sz w:val="28"/>
                <w:szCs w:val="28"/>
              </w:rPr>
              <w:t>Дорожкин</w:t>
            </w:r>
            <w:proofErr w:type="spellEnd"/>
            <w:r w:rsidR="0013482C">
              <w:rPr>
                <w:sz w:val="28"/>
                <w:szCs w:val="28"/>
              </w:rPr>
              <w:t xml:space="preserve"> А.В.</w:t>
            </w:r>
          </w:p>
          <w:p w:rsidR="0013482C" w:rsidRPr="00306A57" w:rsidRDefault="0013482C" w:rsidP="00A250AF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13482C" w:rsidRPr="00306A57" w:rsidRDefault="0013482C" w:rsidP="0083466D">
            <w:pPr>
              <w:ind w:right="141"/>
              <w:jc w:val="both"/>
              <w:rPr>
                <w:sz w:val="28"/>
                <w:szCs w:val="28"/>
              </w:rPr>
            </w:pPr>
            <w:r w:rsidRPr="00306A57">
              <w:rPr>
                <w:sz w:val="28"/>
                <w:szCs w:val="28"/>
              </w:rPr>
              <w:t>– председатель постоянной комиссии по городскому хозяйству;</w:t>
            </w:r>
          </w:p>
        </w:tc>
      </w:tr>
      <w:tr w:rsidR="0013482C" w:rsidRPr="00306A57" w:rsidTr="00A250AF">
        <w:trPr>
          <w:trHeight w:val="725"/>
        </w:trPr>
        <w:tc>
          <w:tcPr>
            <w:tcW w:w="2552" w:type="dxa"/>
            <w:shd w:val="clear" w:color="auto" w:fill="auto"/>
          </w:tcPr>
          <w:p w:rsidR="0013482C" w:rsidRPr="00306A57" w:rsidRDefault="003F5C36" w:rsidP="00A250AF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3482C" w:rsidRPr="00306A57">
              <w:rPr>
                <w:sz w:val="28"/>
                <w:szCs w:val="28"/>
              </w:rPr>
              <w:t xml:space="preserve">) </w:t>
            </w:r>
            <w:r w:rsidR="0013482C">
              <w:rPr>
                <w:sz w:val="28"/>
                <w:szCs w:val="28"/>
              </w:rPr>
              <w:t>Микель Д.Б.</w:t>
            </w:r>
          </w:p>
        </w:tc>
        <w:tc>
          <w:tcPr>
            <w:tcW w:w="6379" w:type="dxa"/>
            <w:shd w:val="clear" w:color="auto" w:fill="auto"/>
          </w:tcPr>
          <w:p w:rsidR="0013482C" w:rsidRPr="00306A57" w:rsidRDefault="0013482C" w:rsidP="00732037">
            <w:pPr>
              <w:ind w:right="141"/>
              <w:jc w:val="both"/>
              <w:rPr>
                <w:sz w:val="28"/>
                <w:szCs w:val="28"/>
              </w:rPr>
            </w:pPr>
            <w:r w:rsidRPr="00306A57">
              <w:rPr>
                <w:sz w:val="28"/>
                <w:szCs w:val="28"/>
              </w:rPr>
              <w:t>– председатель постоянной комиссии по местному самоуправлению и взаимодействию с общественными и некоммерческими организациями;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13482C" w:rsidRPr="00306A57" w:rsidTr="00A250AF">
        <w:trPr>
          <w:trHeight w:val="699"/>
        </w:trPr>
        <w:tc>
          <w:tcPr>
            <w:tcW w:w="2552" w:type="dxa"/>
            <w:shd w:val="clear" w:color="auto" w:fill="auto"/>
          </w:tcPr>
          <w:p w:rsidR="0013482C" w:rsidRPr="00306A57" w:rsidRDefault="003F5C36" w:rsidP="00A250AF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3482C" w:rsidRPr="00306A57">
              <w:rPr>
                <w:sz w:val="28"/>
                <w:szCs w:val="28"/>
              </w:rPr>
              <w:t xml:space="preserve">) </w:t>
            </w:r>
            <w:proofErr w:type="spellStart"/>
            <w:r w:rsidR="0013482C" w:rsidRPr="00306A57">
              <w:rPr>
                <w:sz w:val="28"/>
                <w:szCs w:val="28"/>
              </w:rPr>
              <w:t>Подоляко</w:t>
            </w:r>
            <w:proofErr w:type="spellEnd"/>
            <w:r w:rsidR="0013482C" w:rsidRPr="00306A57">
              <w:rPr>
                <w:sz w:val="28"/>
                <w:szCs w:val="28"/>
              </w:rPr>
              <w:t xml:space="preserve"> В.И.</w:t>
            </w:r>
          </w:p>
        </w:tc>
        <w:tc>
          <w:tcPr>
            <w:tcW w:w="6379" w:type="dxa"/>
            <w:shd w:val="clear" w:color="auto" w:fill="auto"/>
          </w:tcPr>
          <w:p w:rsidR="0013482C" w:rsidRPr="00E86EAC" w:rsidRDefault="0013482C" w:rsidP="00636B2A">
            <w:pPr>
              <w:tabs>
                <w:tab w:val="left" w:pos="296"/>
              </w:tabs>
              <w:ind w:right="141"/>
              <w:jc w:val="both"/>
              <w:rPr>
                <w:sz w:val="28"/>
                <w:szCs w:val="28"/>
              </w:rPr>
            </w:pPr>
            <w:r w:rsidRPr="00306A57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Pr="00306A57">
              <w:rPr>
                <w:sz w:val="28"/>
                <w:szCs w:val="28"/>
              </w:rPr>
              <w:t>председател</w:t>
            </w:r>
            <w:r>
              <w:rPr>
                <w:sz w:val="28"/>
                <w:szCs w:val="28"/>
              </w:rPr>
              <w:t>ь</w:t>
            </w:r>
            <w:r w:rsidRPr="00306A57">
              <w:rPr>
                <w:sz w:val="28"/>
                <w:szCs w:val="28"/>
              </w:rPr>
              <w:t xml:space="preserve"> постоянной комиссии по социальной политике</w:t>
            </w:r>
            <w:r>
              <w:rPr>
                <w:sz w:val="28"/>
                <w:szCs w:val="28"/>
              </w:rPr>
              <w:t>;</w:t>
            </w:r>
          </w:p>
        </w:tc>
      </w:tr>
      <w:tr w:rsidR="0013482C" w:rsidRPr="00306A57" w:rsidTr="00A250AF">
        <w:trPr>
          <w:trHeight w:val="1107"/>
        </w:trPr>
        <w:tc>
          <w:tcPr>
            <w:tcW w:w="2552" w:type="dxa"/>
            <w:shd w:val="clear" w:color="auto" w:fill="auto"/>
          </w:tcPr>
          <w:p w:rsidR="0013482C" w:rsidRPr="00306A57" w:rsidRDefault="003F5C36" w:rsidP="00A250AF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3482C" w:rsidRPr="00306A57">
              <w:rPr>
                <w:sz w:val="28"/>
                <w:szCs w:val="28"/>
              </w:rPr>
              <w:t xml:space="preserve">) </w:t>
            </w:r>
            <w:r w:rsidR="0013482C">
              <w:rPr>
                <w:sz w:val="28"/>
                <w:szCs w:val="28"/>
              </w:rPr>
              <w:t>Шарков А.А.</w:t>
            </w:r>
          </w:p>
          <w:p w:rsidR="0013482C" w:rsidRPr="00306A57" w:rsidRDefault="0013482C" w:rsidP="00A250AF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13482C" w:rsidRPr="00306A57" w:rsidRDefault="0013482C" w:rsidP="00BC493C">
            <w:pPr>
              <w:ind w:right="141"/>
              <w:jc w:val="both"/>
              <w:rPr>
                <w:sz w:val="28"/>
                <w:szCs w:val="28"/>
              </w:rPr>
            </w:pPr>
            <w:r w:rsidRPr="00306A57">
              <w:rPr>
                <w:sz w:val="28"/>
                <w:szCs w:val="28"/>
              </w:rPr>
              <w:t xml:space="preserve">– </w:t>
            </w:r>
            <w:r w:rsidRPr="00121A05">
              <w:rPr>
                <w:sz w:val="28"/>
                <w:szCs w:val="28"/>
              </w:rPr>
              <w:t>председатель постоянной комиссии по контролю, общественной безопасности</w:t>
            </w:r>
            <w:r w:rsidR="008A3890">
              <w:rPr>
                <w:sz w:val="28"/>
                <w:szCs w:val="28"/>
              </w:rPr>
              <w:t xml:space="preserve"> и соблюдению депутатской этики;</w:t>
            </w:r>
          </w:p>
        </w:tc>
      </w:tr>
      <w:tr w:rsidR="0013482C" w:rsidRPr="00306A57" w:rsidTr="00A250AF">
        <w:trPr>
          <w:trHeight w:val="1028"/>
        </w:trPr>
        <w:tc>
          <w:tcPr>
            <w:tcW w:w="2552" w:type="dxa"/>
            <w:shd w:val="clear" w:color="auto" w:fill="auto"/>
            <w:hideMark/>
          </w:tcPr>
          <w:p w:rsidR="0013482C" w:rsidRPr="00931A4F" w:rsidRDefault="003F5C36" w:rsidP="00A250AF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3482C" w:rsidRPr="00306A57">
              <w:rPr>
                <w:sz w:val="28"/>
                <w:szCs w:val="28"/>
              </w:rPr>
              <w:t xml:space="preserve">) </w:t>
            </w:r>
            <w:r w:rsidR="0013482C">
              <w:rPr>
                <w:sz w:val="28"/>
                <w:szCs w:val="28"/>
              </w:rPr>
              <w:t>Шевелев Д.В.</w:t>
            </w:r>
          </w:p>
        </w:tc>
        <w:tc>
          <w:tcPr>
            <w:tcW w:w="6379" w:type="dxa"/>
            <w:shd w:val="clear" w:color="auto" w:fill="auto"/>
            <w:hideMark/>
          </w:tcPr>
          <w:p w:rsidR="0013482C" w:rsidRPr="00306A57" w:rsidRDefault="0013482C" w:rsidP="00622AFF">
            <w:pPr>
              <w:ind w:right="141"/>
              <w:jc w:val="both"/>
              <w:rPr>
                <w:sz w:val="28"/>
                <w:szCs w:val="28"/>
              </w:rPr>
            </w:pPr>
            <w:r w:rsidRPr="00306A57">
              <w:rPr>
                <w:sz w:val="28"/>
                <w:szCs w:val="28"/>
              </w:rPr>
              <w:t>– председатель постоянной комиссии по муниципальному имуществу, градос</w:t>
            </w:r>
            <w:r w:rsidR="008A3890">
              <w:rPr>
                <w:sz w:val="28"/>
                <w:szCs w:val="28"/>
              </w:rPr>
              <w:t>троительству и землепользованию.</w:t>
            </w:r>
          </w:p>
        </w:tc>
      </w:tr>
    </w:tbl>
    <w:p w:rsidR="00622AFF" w:rsidRPr="00306A57" w:rsidRDefault="00622AFF" w:rsidP="004A3FC4">
      <w:pPr>
        <w:ind w:right="141" w:firstLine="709"/>
        <w:jc w:val="both"/>
        <w:rPr>
          <w:sz w:val="28"/>
          <w:szCs w:val="28"/>
        </w:rPr>
      </w:pPr>
      <w:r w:rsidRPr="00306A57">
        <w:rPr>
          <w:sz w:val="28"/>
          <w:szCs w:val="28"/>
        </w:rPr>
        <w:t xml:space="preserve">2. Настоящее решение вступает в силу с момента </w:t>
      </w:r>
      <w:r>
        <w:rPr>
          <w:sz w:val="28"/>
          <w:szCs w:val="28"/>
        </w:rPr>
        <w:t xml:space="preserve">его </w:t>
      </w:r>
      <w:r w:rsidRPr="00306A57">
        <w:rPr>
          <w:sz w:val="28"/>
          <w:szCs w:val="28"/>
        </w:rPr>
        <w:t>подписания.</w:t>
      </w:r>
    </w:p>
    <w:p w:rsidR="00A250AF" w:rsidRDefault="00A250AF" w:rsidP="00622AFF">
      <w:pPr>
        <w:ind w:right="-1"/>
        <w:jc w:val="both"/>
        <w:rPr>
          <w:sz w:val="28"/>
          <w:szCs w:val="28"/>
        </w:rPr>
      </w:pPr>
    </w:p>
    <w:p w:rsidR="00F83E6E" w:rsidRDefault="00F83E6E" w:rsidP="000706F6">
      <w:pPr>
        <w:ind w:right="-1"/>
        <w:jc w:val="both"/>
        <w:rPr>
          <w:sz w:val="28"/>
          <w:szCs w:val="28"/>
        </w:rPr>
      </w:pPr>
    </w:p>
    <w:p w:rsidR="0013482C" w:rsidRDefault="00622AFF" w:rsidP="000706F6">
      <w:pPr>
        <w:ind w:right="-1"/>
        <w:jc w:val="both"/>
        <w:rPr>
          <w:color w:val="000000"/>
          <w:sz w:val="28"/>
          <w:szCs w:val="28"/>
          <w:lang w:bidi="ru-RU"/>
        </w:rPr>
      </w:pPr>
      <w:r w:rsidRPr="00306A57">
        <w:rPr>
          <w:sz w:val="28"/>
          <w:szCs w:val="28"/>
        </w:rPr>
        <w:t>Председатель Думы</w:t>
      </w:r>
      <w:r w:rsidRPr="00306A57">
        <w:rPr>
          <w:sz w:val="28"/>
          <w:szCs w:val="28"/>
        </w:rPr>
        <w:tab/>
      </w:r>
      <w:r w:rsidRPr="00306A57">
        <w:rPr>
          <w:sz w:val="28"/>
          <w:szCs w:val="28"/>
        </w:rPr>
        <w:tab/>
      </w:r>
      <w:r w:rsidRPr="00306A57">
        <w:rPr>
          <w:sz w:val="28"/>
          <w:szCs w:val="28"/>
        </w:rPr>
        <w:tab/>
      </w:r>
      <w:r w:rsidRPr="00306A57">
        <w:rPr>
          <w:sz w:val="28"/>
          <w:szCs w:val="28"/>
        </w:rPr>
        <w:tab/>
      </w:r>
      <w:r w:rsidRPr="00306A57">
        <w:rPr>
          <w:sz w:val="28"/>
          <w:szCs w:val="28"/>
        </w:rPr>
        <w:tab/>
      </w:r>
      <w:r w:rsidRPr="00306A57">
        <w:rPr>
          <w:sz w:val="28"/>
          <w:szCs w:val="28"/>
        </w:rPr>
        <w:tab/>
      </w:r>
      <w:r w:rsidRPr="00306A57">
        <w:rPr>
          <w:sz w:val="28"/>
          <w:szCs w:val="28"/>
        </w:rPr>
        <w:tab/>
      </w:r>
      <w:r w:rsidRPr="00306A57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С.Ю.Рузанов</w:t>
      </w:r>
      <w:proofErr w:type="spellEnd"/>
    </w:p>
    <w:sectPr w:rsidR="0013482C" w:rsidSect="00D065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E9C"/>
    <w:rsid w:val="000210FF"/>
    <w:rsid w:val="000706F6"/>
    <w:rsid w:val="000B1E9C"/>
    <w:rsid w:val="0013482C"/>
    <w:rsid w:val="002C47D4"/>
    <w:rsid w:val="00330B9A"/>
    <w:rsid w:val="003F5C36"/>
    <w:rsid w:val="004A3FC4"/>
    <w:rsid w:val="005F2CB1"/>
    <w:rsid w:val="00622AFF"/>
    <w:rsid w:val="00682792"/>
    <w:rsid w:val="00896311"/>
    <w:rsid w:val="008A3890"/>
    <w:rsid w:val="009E380F"/>
    <w:rsid w:val="00A250AF"/>
    <w:rsid w:val="00A85B24"/>
    <w:rsid w:val="00A9020C"/>
    <w:rsid w:val="00B92F11"/>
    <w:rsid w:val="00C57FD4"/>
    <w:rsid w:val="00CB5518"/>
    <w:rsid w:val="00D06546"/>
    <w:rsid w:val="00D22173"/>
    <w:rsid w:val="00F8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22AFF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ConsPlusNormal">
    <w:name w:val="ConsPlusNormal"/>
    <w:rsid w:val="00622AFF"/>
    <w:pPr>
      <w:widowControl w:val="0"/>
      <w:suppressAutoHyphens/>
      <w:autoSpaceDE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styleId="2">
    <w:name w:val="Body Text 2"/>
    <w:basedOn w:val="a"/>
    <w:link w:val="20"/>
    <w:uiPriority w:val="99"/>
    <w:unhideWhenUsed/>
    <w:rsid w:val="00622AFF"/>
    <w:pPr>
      <w:widowControl w:val="0"/>
      <w:suppressAutoHyphens/>
      <w:spacing w:after="120" w:line="480" w:lineRule="auto"/>
      <w:textAlignment w:val="baseline"/>
    </w:pPr>
    <w:rPr>
      <w:rFonts w:eastAsia="SimSun" w:cs="Mangal"/>
      <w:kern w:val="1"/>
      <w:szCs w:val="21"/>
      <w:lang w:val="x-none" w:eastAsia="zh-CN" w:bidi="hi-IN"/>
    </w:rPr>
  </w:style>
  <w:style w:type="character" w:customStyle="1" w:styleId="20">
    <w:name w:val="Основной текст 2 Знак"/>
    <w:basedOn w:val="a0"/>
    <w:link w:val="2"/>
    <w:uiPriority w:val="99"/>
    <w:rsid w:val="00622AFF"/>
    <w:rPr>
      <w:rFonts w:ascii="Times New Roman" w:eastAsia="SimSun" w:hAnsi="Times New Roman" w:cs="Mangal"/>
      <w:kern w:val="1"/>
      <w:sz w:val="24"/>
      <w:szCs w:val="21"/>
      <w:lang w:val="x-none" w:eastAsia="zh-CN" w:bidi="hi-IN"/>
    </w:rPr>
  </w:style>
  <w:style w:type="paragraph" w:styleId="a3">
    <w:name w:val="List Paragraph"/>
    <w:basedOn w:val="a"/>
    <w:uiPriority w:val="34"/>
    <w:qFormat/>
    <w:rsid w:val="00622A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50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50A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22AFF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ConsPlusNormal">
    <w:name w:val="ConsPlusNormal"/>
    <w:rsid w:val="00622AFF"/>
    <w:pPr>
      <w:widowControl w:val="0"/>
      <w:suppressAutoHyphens/>
      <w:autoSpaceDE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styleId="2">
    <w:name w:val="Body Text 2"/>
    <w:basedOn w:val="a"/>
    <w:link w:val="20"/>
    <w:uiPriority w:val="99"/>
    <w:unhideWhenUsed/>
    <w:rsid w:val="00622AFF"/>
    <w:pPr>
      <w:widowControl w:val="0"/>
      <w:suppressAutoHyphens/>
      <w:spacing w:after="120" w:line="480" w:lineRule="auto"/>
      <w:textAlignment w:val="baseline"/>
    </w:pPr>
    <w:rPr>
      <w:rFonts w:eastAsia="SimSun" w:cs="Mangal"/>
      <w:kern w:val="1"/>
      <w:szCs w:val="21"/>
      <w:lang w:val="x-none" w:eastAsia="zh-CN" w:bidi="hi-IN"/>
    </w:rPr>
  </w:style>
  <w:style w:type="character" w:customStyle="1" w:styleId="20">
    <w:name w:val="Основной текст 2 Знак"/>
    <w:basedOn w:val="a0"/>
    <w:link w:val="2"/>
    <w:uiPriority w:val="99"/>
    <w:rsid w:val="00622AFF"/>
    <w:rPr>
      <w:rFonts w:ascii="Times New Roman" w:eastAsia="SimSun" w:hAnsi="Times New Roman" w:cs="Mangal"/>
      <w:kern w:val="1"/>
      <w:sz w:val="24"/>
      <w:szCs w:val="21"/>
      <w:lang w:val="x-none" w:eastAsia="zh-CN" w:bidi="hi-IN"/>
    </w:rPr>
  </w:style>
  <w:style w:type="paragraph" w:styleId="a3">
    <w:name w:val="List Paragraph"/>
    <w:basedOn w:val="a"/>
    <w:uiPriority w:val="34"/>
    <w:qFormat/>
    <w:rsid w:val="00622A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50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50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Чернакова</dc:creator>
  <cp:lastModifiedBy>Наталья Б. Сокирко</cp:lastModifiedBy>
  <cp:revision>6</cp:revision>
  <cp:lastPrinted>2023-10-19T10:15:00Z</cp:lastPrinted>
  <dcterms:created xsi:type="dcterms:W3CDTF">2023-10-12T05:09:00Z</dcterms:created>
  <dcterms:modified xsi:type="dcterms:W3CDTF">2023-10-19T10:16:00Z</dcterms:modified>
</cp:coreProperties>
</file>